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0"/>
        <w:jc w:val="center"/>
        <w:spacing w:before="36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ПРОТОКОЛ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заседания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 комиссии </w:t>
      </w:r>
      <w:bookmarkStart w:id="0" w:name="OLE_LINK5"/>
      <w:r>
        <w:rPr>
          <w:rFonts w:ascii="Liberation Serif" w:hAnsi="Liberation Serif" w:eastAsia="Liberation Serif" w:cs="Liberation Serif"/>
          <w:sz w:val="24"/>
          <w:szCs w:val="24"/>
        </w:rPr>
        <w:t xml:space="preserve">по вскрытию конвертов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</w:t>
      </w:r>
      <w:bookmarkEnd w:id="0"/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заявками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участие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закупке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0"/>
        <w:jc w:val="center"/>
        <w:spacing w:before="120" w:after="24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г. 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Москва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№221136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/ОЗК-ПВК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Открытый запрос котировок (ЭТП)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Услуги мониторинга автотранспорта для нужд ООО «ПетроЭнергоКонтроль»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«03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декабря 2025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по московскому времени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«03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дека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бря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543 484,33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руб. без НДС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30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30"/>
        <w:ind w:firstLine="709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ВОПРОСЫ ЗАСЕДАНИЯ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НОЙ КОМИССИИ: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0"/>
        <w:ind w:firstLine="709"/>
        <w:spacing w:before="120" w:after="120"/>
        <w:rPr>
          <w:rFonts w:ascii="Liberation Serif" w:hAnsi="Liberation Serif" w:cs="Liberation Serif"/>
          <w:i/>
          <w:color w:val="548dd4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участие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i/>
          <w:color w:val="548dd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было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одано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color w:val="548dd4"/>
          <w:sz w:val="24"/>
          <w:szCs w:val="24"/>
        </w:rPr>
      </w:r>
      <w:r>
        <w:rPr>
          <w:rFonts w:ascii="Liberation Serif" w:hAnsi="Liberation Serif" w:cs="Liberation Serif"/>
          <w:i/>
          <w:color w:val="548dd4"/>
          <w:sz w:val="24"/>
          <w:szCs w:val="2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30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0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30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30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 и время регистрации заявки,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бщая цена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заявки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на участие в закупке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30"/>
              <w:ind w:left="34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30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30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3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28.11.2025 18:19:33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350 050,00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руб. без НДС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3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01.12.2025 14:58:42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483 107,50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руб. без НДС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30"/>
        <w:numPr>
          <w:ilvl w:val="0"/>
          <w:numId w:val="18"/>
        </w:numPr>
        <w:ind w:left="0" w:firstLine="709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Результаты рассмотрения заявок: не предусмотрено этапом закупки.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0"/>
        <w:numPr>
          <w:ilvl w:val="0"/>
          <w:numId w:val="18"/>
        </w:numPr>
        <w:ind w:left="0" w:firstLine="709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Результаты оценки заявок: не предусмотрено этапом закупки.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headerReference w:type="first" r:id="rId9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30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30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30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30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i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6"/>
  </w:num>
  <w:num w:numId="5">
    <w:abstractNumId w:val="17"/>
  </w:num>
  <w:num w:numId="6">
    <w:abstractNumId w:val="15"/>
  </w:num>
  <w:num w:numId="7">
    <w:abstractNumId w:val="7"/>
  </w:num>
  <w:num w:numId="8">
    <w:abstractNumId w:val="11"/>
  </w:num>
  <w:num w:numId="9">
    <w:abstractNumId w:val="9"/>
  </w:num>
  <w:num w:numId="10">
    <w:abstractNumId w:val="1"/>
  </w:num>
  <w:num w:numId="11">
    <w:abstractNumId w:val="10"/>
  </w:num>
  <w:num w:numId="12">
    <w:abstractNumId w:val="13"/>
  </w:num>
  <w:num w:numId="13">
    <w:abstractNumId w:val="18"/>
  </w:num>
  <w:num w:numId="14">
    <w:abstractNumId w:val="12"/>
  </w:num>
  <w:num w:numId="15">
    <w:abstractNumId w:val="14"/>
  </w:num>
  <w:num w:numId="16">
    <w:abstractNumId w:val="8"/>
  </w:num>
  <w:num w:numId="17">
    <w:abstractNumId w:val="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Heading 1"/>
    <w:basedOn w:val="930"/>
    <w:next w:val="930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link w:val="752"/>
    <w:uiPriority w:val="9"/>
    <w:rPr>
      <w:rFonts w:ascii="Arial" w:hAnsi="Arial" w:eastAsia="Arial" w:cs="Arial"/>
      <w:sz w:val="40"/>
      <w:szCs w:val="40"/>
    </w:rPr>
  </w:style>
  <w:style w:type="paragraph" w:styleId="754">
    <w:name w:val="Heading 2"/>
    <w:basedOn w:val="930"/>
    <w:next w:val="930"/>
    <w:link w:val="7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link w:val="754"/>
    <w:uiPriority w:val="9"/>
    <w:rPr>
      <w:rFonts w:ascii="Arial" w:hAnsi="Arial" w:eastAsia="Arial" w:cs="Arial"/>
      <w:sz w:val="34"/>
    </w:rPr>
  </w:style>
  <w:style w:type="paragraph" w:styleId="756">
    <w:name w:val="Heading 3"/>
    <w:basedOn w:val="930"/>
    <w:next w:val="930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link w:val="756"/>
    <w:uiPriority w:val="9"/>
    <w:rPr>
      <w:rFonts w:ascii="Arial" w:hAnsi="Arial" w:eastAsia="Arial" w:cs="Arial"/>
      <w:sz w:val="30"/>
      <w:szCs w:val="30"/>
    </w:rPr>
  </w:style>
  <w:style w:type="paragraph" w:styleId="758">
    <w:name w:val="Heading 4"/>
    <w:basedOn w:val="930"/>
    <w:next w:val="930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link w:val="758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30"/>
    <w:next w:val="930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30"/>
    <w:next w:val="930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30"/>
    <w:next w:val="930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30"/>
    <w:next w:val="930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30"/>
    <w:next w:val="930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List Paragraph"/>
    <w:basedOn w:val="930"/>
    <w:uiPriority w:val="34"/>
    <w:qFormat/>
    <w:pPr>
      <w:contextualSpacing/>
      <w:ind w:left="720"/>
    </w:pPr>
  </w:style>
  <w:style w:type="paragraph" w:styleId="771">
    <w:name w:val="No Spacing"/>
    <w:uiPriority w:val="1"/>
    <w:qFormat/>
    <w:pPr>
      <w:spacing w:before="0" w:after="0" w:line="240" w:lineRule="auto"/>
    </w:pPr>
  </w:style>
  <w:style w:type="paragraph" w:styleId="772">
    <w:name w:val="Title"/>
    <w:basedOn w:val="930"/>
    <w:next w:val="930"/>
    <w:link w:val="7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3">
    <w:name w:val="Title Char"/>
    <w:link w:val="772"/>
    <w:uiPriority w:val="10"/>
    <w:rPr>
      <w:sz w:val="48"/>
      <w:szCs w:val="48"/>
    </w:rPr>
  </w:style>
  <w:style w:type="paragraph" w:styleId="774">
    <w:name w:val="Subtitle"/>
    <w:basedOn w:val="930"/>
    <w:next w:val="930"/>
    <w:link w:val="775"/>
    <w:uiPriority w:val="11"/>
    <w:qFormat/>
    <w:pPr>
      <w:spacing w:before="200" w:after="200"/>
    </w:pPr>
    <w:rPr>
      <w:sz w:val="24"/>
      <w:szCs w:val="24"/>
    </w:rPr>
  </w:style>
  <w:style w:type="character" w:styleId="775">
    <w:name w:val="Subtitle Char"/>
    <w:link w:val="774"/>
    <w:uiPriority w:val="11"/>
    <w:rPr>
      <w:sz w:val="24"/>
      <w:szCs w:val="24"/>
    </w:rPr>
  </w:style>
  <w:style w:type="paragraph" w:styleId="776">
    <w:name w:val="Quote"/>
    <w:basedOn w:val="930"/>
    <w:next w:val="930"/>
    <w:link w:val="777"/>
    <w:uiPriority w:val="29"/>
    <w:qFormat/>
    <w:pPr>
      <w:ind w:left="720" w:right="720"/>
    </w:pPr>
    <w:rPr>
      <w:i/>
    </w:rPr>
  </w:style>
  <w:style w:type="character" w:styleId="777">
    <w:name w:val="Quote Char"/>
    <w:link w:val="776"/>
    <w:uiPriority w:val="29"/>
    <w:rPr>
      <w:i/>
    </w:rPr>
  </w:style>
  <w:style w:type="paragraph" w:styleId="778">
    <w:name w:val="Intense Quote"/>
    <w:basedOn w:val="930"/>
    <w:next w:val="930"/>
    <w:link w:val="7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9">
    <w:name w:val="Intense Quote Char"/>
    <w:link w:val="778"/>
    <w:uiPriority w:val="30"/>
    <w:rPr>
      <w:i/>
    </w:rPr>
  </w:style>
  <w:style w:type="paragraph" w:styleId="780">
    <w:name w:val="Header"/>
    <w:basedOn w:val="930"/>
    <w:link w:val="7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1">
    <w:name w:val="Header Char"/>
    <w:link w:val="780"/>
    <w:uiPriority w:val="99"/>
  </w:style>
  <w:style w:type="paragraph" w:styleId="782">
    <w:name w:val="Footer"/>
    <w:basedOn w:val="930"/>
    <w:link w:val="7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3">
    <w:name w:val="Footer Char"/>
    <w:link w:val="782"/>
    <w:uiPriority w:val="99"/>
  </w:style>
  <w:style w:type="paragraph" w:styleId="784">
    <w:name w:val="Caption"/>
    <w:basedOn w:val="930"/>
    <w:next w:val="930"/>
    <w:link w:val="7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5">
    <w:name w:val="Caption Char"/>
    <w:link w:val="784"/>
    <w:uiPriority w:val="35"/>
    <w:rPr>
      <w:b/>
      <w:bCs/>
      <w:color w:val="4f81bd" w:themeColor="accent1"/>
      <w:sz w:val="18"/>
      <w:szCs w:val="18"/>
    </w:rPr>
  </w:style>
  <w:style w:type="table" w:styleId="78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2">
    <w:name w:val="Hyperlink"/>
    <w:uiPriority w:val="99"/>
    <w:unhideWhenUsed/>
    <w:rPr>
      <w:color w:val="0000ff" w:themeColor="hyperlink"/>
      <w:u w:val="single"/>
    </w:rPr>
  </w:style>
  <w:style w:type="paragraph" w:styleId="913">
    <w:name w:val="footnote text"/>
    <w:basedOn w:val="930"/>
    <w:link w:val="914"/>
    <w:uiPriority w:val="99"/>
    <w:semiHidden/>
    <w:unhideWhenUsed/>
    <w:pPr>
      <w:spacing w:after="40" w:line="240" w:lineRule="auto"/>
    </w:pPr>
    <w:rPr>
      <w:sz w:val="18"/>
    </w:rPr>
  </w:style>
  <w:style w:type="character" w:styleId="914">
    <w:name w:val="Footnote Text Char"/>
    <w:link w:val="913"/>
    <w:uiPriority w:val="99"/>
    <w:rPr>
      <w:sz w:val="18"/>
    </w:rPr>
  </w:style>
  <w:style w:type="character" w:styleId="915">
    <w:name w:val="footnote reference"/>
    <w:uiPriority w:val="99"/>
    <w:unhideWhenUsed/>
    <w:rPr>
      <w:vertAlign w:val="superscript"/>
    </w:rPr>
  </w:style>
  <w:style w:type="paragraph" w:styleId="916">
    <w:name w:val="endnote text"/>
    <w:basedOn w:val="930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>
    <w:name w:val="Endnote Text Char"/>
    <w:link w:val="916"/>
    <w:uiPriority w:val="99"/>
    <w:rPr>
      <w:sz w:val="20"/>
    </w:rPr>
  </w:style>
  <w:style w:type="character" w:styleId="918">
    <w:name w:val="endnote reference"/>
    <w:uiPriority w:val="99"/>
    <w:semiHidden/>
    <w:unhideWhenUsed/>
    <w:rPr>
      <w:vertAlign w:val="superscript"/>
    </w:rPr>
  </w:style>
  <w:style w:type="paragraph" w:styleId="919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20">
    <w:name w:val="toc 2"/>
    <w:basedOn w:val="930"/>
    <w:next w:val="930"/>
    <w:uiPriority w:val="39"/>
    <w:unhideWhenUsed/>
    <w:pPr>
      <w:ind w:left="283" w:right="0" w:firstLine="0"/>
      <w:spacing w:after="57"/>
    </w:pPr>
  </w:style>
  <w:style w:type="paragraph" w:styleId="921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22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23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24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25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26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7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30" w:default="1">
    <w:name w:val="Normal"/>
    <w:next w:val="930"/>
    <w:link w:val="930"/>
    <w:qFormat/>
    <w:rPr>
      <w:sz w:val="24"/>
      <w:szCs w:val="24"/>
      <w:lang w:val="ru-RU" w:eastAsia="ru-RU" w:bidi="ar-SA"/>
    </w:rPr>
  </w:style>
  <w:style w:type="paragraph" w:styleId="931">
    <w:name w:val="Заголовок 1"/>
    <w:basedOn w:val="930"/>
    <w:next w:val="930"/>
    <w:link w:val="930"/>
    <w:qFormat/>
    <w:pPr>
      <w:jc w:val="both"/>
      <w:keepNext/>
      <w:outlineLvl w:val="0"/>
    </w:pPr>
    <w:rPr>
      <w:sz w:val="28"/>
      <w:szCs w:val="28"/>
    </w:rPr>
  </w:style>
  <w:style w:type="character" w:styleId="932">
    <w:name w:val="Основной шрифт абзаца"/>
    <w:next w:val="932"/>
    <w:link w:val="930"/>
    <w:semiHidden/>
  </w:style>
  <w:style w:type="table" w:styleId="933">
    <w:name w:val="Обычная таблица"/>
    <w:next w:val="933"/>
    <w:link w:val="930"/>
    <w:semiHidden/>
    <w:tblPr/>
  </w:style>
  <w:style w:type="numbering" w:styleId="934">
    <w:name w:val="Нет списка"/>
    <w:next w:val="934"/>
    <w:link w:val="930"/>
    <w:semiHidden/>
  </w:style>
  <w:style w:type="paragraph" w:styleId="935">
    <w:name w:val="Default Paragraph Font Para Char Char Знак"/>
    <w:basedOn w:val="930"/>
    <w:next w:val="935"/>
    <w:link w:val="93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6">
    <w:name w:val="Верхний колонтитул"/>
    <w:basedOn w:val="930"/>
    <w:next w:val="936"/>
    <w:link w:val="930"/>
    <w:pPr>
      <w:tabs>
        <w:tab w:val="center" w:pos="4677" w:leader="none"/>
        <w:tab w:val="right" w:pos="9355" w:leader="none"/>
      </w:tabs>
    </w:pPr>
  </w:style>
  <w:style w:type="character" w:styleId="937">
    <w:name w:val="Номер страницы"/>
    <w:basedOn w:val="932"/>
    <w:next w:val="937"/>
    <w:link w:val="930"/>
  </w:style>
  <w:style w:type="paragraph" w:styleId="938">
    <w:name w:val="Таблица шапка"/>
    <w:basedOn w:val="930"/>
    <w:next w:val="938"/>
    <w:link w:val="930"/>
    <w:pPr>
      <w:ind w:left="57" w:right="57"/>
      <w:keepNext/>
      <w:spacing w:before="40" w:after="40"/>
    </w:pPr>
    <w:rPr>
      <w:sz w:val="22"/>
      <w:szCs w:val="20"/>
    </w:rPr>
  </w:style>
  <w:style w:type="paragraph" w:styleId="939">
    <w:name w:val="Таблица текст"/>
    <w:basedOn w:val="930"/>
    <w:next w:val="939"/>
    <w:link w:val="930"/>
    <w:pPr>
      <w:ind w:left="57" w:right="57"/>
      <w:spacing w:before="40" w:after="40"/>
    </w:pPr>
    <w:rPr>
      <w:szCs w:val="20"/>
    </w:rPr>
  </w:style>
  <w:style w:type="character" w:styleId="940">
    <w:name w:val="комментарий"/>
    <w:next w:val="940"/>
    <w:link w:val="930"/>
    <w:rPr>
      <w:b/>
      <w:i/>
      <w:shd w:val="clear" w:color="auto" w:fill="ffff99"/>
    </w:rPr>
  </w:style>
  <w:style w:type="paragraph" w:styleId="941">
    <w:name w:val="Схема документа"/>
    <w:basedOn w:val="930"/>
    <w:next w:val="941"/>
    <w:link w:val="93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42">
    <w:name w:val="Текст выноски"/>
    <w:basedOn w:val="930"/>
    <w:next w:val="942"/>
    <w:link w:val="930"/>
    <w:semiHidden/>
    <w:rPr>
      <w:rFonts w:ascii="Tahoma" w:hAnsi="Tahoma" w:cs="Tahoma"/>
      <w:sz w:val="16"/>
      <w:szCs w:val="16"/>
    </w:rPr>
  </w:style>
  <w:style w:type="table" w:styleId="943">
    <w:name w:val="Сетка таблицы"/>
    <w:basedOn w:val="933"/>
    <w:next w:val="943"/>
    <w:link w:val="930"/>
    <w:pPr>
      <w:ind w:firstLine="567"/>
      <w:jc w:val="both"/>
      <w:spacing w:line="360" w:lineRule="auto"/>
    </w:pPr>
    <w:tblPr/>
  </w:style>
  <w:style w:type="paragraph" w:styleId="944">
    <w:name w:val="Нижний колонтитул"/>
    <w:basedOn w:val="930"/>
    <w:next w:val="944"/>
    <w:link w:val="94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5">
    <w:name w:val="Комментраий Знак"/>
    <w:next w:val="945"/>
    <w:link w:val="930"/>
    <w:rPr>
      <w:i/>
      <w:color w:val="3366ff"/>
      <w:sz w:val="28"/>
      <w:szCs w:val="28"/>
      <w:lang w:val="ru-RU" w:eastAsia="ru-RU" w:bidi="ar-SA"/>
    </w:rPr>
  </w:style>
  <w:style w:type="table" w:styleId="946">
    <w:name w:val="Сетка таблицы1"/>
    <w:basedOn w:val="933"/>
    <w:next w:val="943"/>
    <w:link w:val="930"/>
    <w:tblPr/>
  </w:style>
  <w:style w:type="character" w:styleId="947">
    <w:name w:val="Нижний колонтитул Знак"/>
    <w:next w:val="947"/>
    <w:link w:val="944"/>
    <w:uiPriority w:val="99"/>
    <w:rPr>
      <w:sz w:val="24"/>
      <w:szCs w:val="24"/>
    </w:rPr>
  </w:style>
  <w:style w:type="character" w:styleId="948">
    <w:name w:val="Знак примечания"/>
    <w:next w:val="948"/>
    <w:link w:val="930"/>
    <w:rPr>
      <w:sz w:val="16"/>
      <w:szCs w:val="16"/>
    </w:rPr>
  </w:style>
  <w:style w:type="paragraph" w:styleId="949">
    <w:name w:val="Текст примечания"/>
    <w:basedOn w:val="930"/>
    <w:next w:val="949"/>
    <w:link w:val="950"/>
    <w:rPr>
      <w:sz w:val="20"/>
      <w:szCs w:val="20"/>
    </w:rPr>
  </w:style>
  <w:style w:type="character" w:styleId="950">
    <w:name w:val="Текст примечания Знак"/>
    <w:basedOn w:val="932"/>
    <w:next w:val="950"/>
    <w:link w:val="949"/>
  </w:style>
  <w:style w:type="paragraph" w:styleId="951">
    <w:name w:val="Тема примечания"/>
    <w:basedOn w:val="949"/>
    <w:next w:val="949"/>
    <w:link w:val="952"/>
    <w:rPr>
      <w:b/>
      <w:bCs/>
      <w:lang w:val="en-US" w:eastAsia="en-US"/>
    </w:rPr>
  </w:style>
  <w:style w:type="character" w:styleId="952">
    <w:name w:val="Тема примечания Знак"/>
    <w:next w:val="952"/>
    <w:link w:val="951"/>
    <w:rPr>
      <w:b/>
      <w:bCs/>
    </w:rPr>
  </w:style>
  <w:style w:type="paragraph" w:styleId="953">
    <w:name w:val="Абзац списка"/>
    <w:basedOn w:val="930"/>
    <w:next w:val="953"/>
    <w:link w:val="930"/>
    <w:uiPriority w:val="34"/>
    <w:qFormat/>
    <w:pPr>
      <w:ind w:left="720"/>
    </w:pPr>
    <w:rPr>
      <w:rFonts w:ascii="Calibri" w:hAnsi="Calibri" w:eastAsia="Calibri" w:cs="Calibri"/>
      <w:sz w:val="22"/>
      <w:szCs w:val="22"/>
      <w:lang w:eastAsia="en-US"/>
    </w:rPr>
  </w:style>
  <w:style w:type="character" w:styleId="954" w:default="1">
    <w:name w:val="Default Paragraph Font"/>
    <w:uiPriority w:val="1"/>
    <w:semiHidden/>
    <w:unhideWhenUsed/>
  </w:style>
  <w:style w:type="numbering" w:styleId="955" w:default="1">
    <w:name w:val="No List"/>
    <w:uiPriority w:val="99"/>
    <w:semiHidden/>
    <w:unhideWhenUsed/>
  </w:style>
  <w:style w:type="table" w:styleId="9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kulikov_av</cp:lastModifiedBy>
  <cp:revision>11</cp:revision>
  <dcterms:created xsi:type="dcterms:W3CDTF">2023-09-22T06:34:00Z</dcterms:created>
  <dcterms:modified xsi:type="dcterms:W3CDTF">2025-12-03T12:58:02Z</dcterms:modified>
  <cp:version>1048576</cp:version>
</cp:coreProperties>
</file>